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7A" w:rsidRPr="007B457A" w:rsidRDefault="007B457A" w:rsidP="007B457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45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7B457A" w:rsidRPr="007B457A" w:rsidRDefault="007B457A" w:rsidP="007B457A">
      <w:pPr>
        <w:spacing w:after="72" w:line="240" w:lineRule="auto"/>
        <w:outlineLvl w:val="1"/>
        <w:rPr>
          <w:rFonts w:ascii="Arial" w:eastAsia="Times New Roman" w:hAnsi="Arial" w:cs="Arial"/>
          <w:b/>
          <w:bCs/>
          <w:color w:val="435765"/>
          <w:lang w:eastAsia="ru-RU"/>
        </w:rPr>
      </w:pPr>
      <w:hyperlink r:id="rId4" w:tooltip="Постоянная ссылка на Результативность деятельности за 1 кв. 2012 г." w:history="1">
        <w:r w:rsidRPr="007B457A">
          <w:rPr>
            <w:rFonts w:ascii="Arial" w:eastAsia="Times New Roman" w:hAnsi="Arial" w:cs="Arial"/>
            <w:b/>
            <w:bCs/>
            <w:color w:val="133257"/>
            <w:u w:val="single"/>
            <w:lang w:eastAsia="ru-RU"/>
          </w:rPr>
          <w:t>Результативность деятельности за 1 кв. 2012 г.</w:t>
        </w:r>
      </w:hyperlink>
    </w:p>
    <w:p w:rsidR="007B457A" w:rsidRPr="007B457A" w:rsidRDefault="007B457A" w:rsidP="007B457A">
      <w:pPr>
        <w:spacing w:before="100" w:beforeAutospacing="1" w:after="100" w:afterAutospacing="1" w:line="228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B457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Основными показателями эффективности и результативности деятельности руководителя Государственной жилищной инспекции Республики Алтай  являются: общая площадь обследованных многоквартирных жилых домов, показатели фискальных функций (предъявленные штрафные санкции, качество документации административных дел).</w:t>
      </w:r>
    </w:p>
    <w:p w:rsidR="007B457A" w:rsidRPr="007B457A" w:rsidRDefault="007B457A" w:rsidP="007B457A">
      <w:pPr>
        <w:spacing w:before="100" w:beforeAutospacing="1" w:after="100" w:afterAutospacing="1" w:line="228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B457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За январь-март 2012 года инспекцией обследовано 56,26 тыс. кв.м.  жилищного фонда, из них 19,9 тыс. кв. м. — планово. Плановых проверок проведено </w:t>
      </w:r>
      <w:r w:rsidRPr="007B457A">
        <w:rPr>
          <w:rFonts w:ascii="Arial" w:eastAsia="Times New Roman" w:hAnsi="Arial" w:cs="Arial"/>
          <w:color w:val="000000"/>
          <w:sz w:val="14"/>
          <w:szCs w:val="14"/>
          <w:u w:val="single"/>
          <w:lang w:eastAsia="ru-RU"/>
        </w:rPr>
        <w:t>на 15,7 % больше</w:t>
      </w:r>
      <w:r w:rsidRPr="007B457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по сравнению с 1 кварталом 2011 г.</w:t>
      </w:r>
    </w:p>
    <w:p w:rsidR="007B457A" w:rsidRPr="007B457A" w:rsidRDefault="007B457A" w:rsidP="007B457A">
      <w:pPr>
        <w:spacing w:before="100" w:beforeAutospacing="1" w:after="100" w:afterAutospacing="1" w:line="228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B457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 проведении проверок жилищного фонда выявлено 134 нарушения  по статьям 7.21., 7.22., 7.23., 19.5. Кодекса Российской Федерации об административных правонарушениях, из них: 129 нарушения правил содержания общего имущества в многоквартирном доме, 2 нарушения правил пользования жилыми помещениями, 3 нарушения нормативного уровня обеспечения населения коммунальными услугами; выдано 18 предписаний об устранении выявленных нарушений.</w:t>
      </w:r>
    </w:p>
    <w:p w:rsidR="007B457A" w:rsidRPr="007B457A" w:rsidRDefault="007B457A" w:rsidP="007B457A">
      <w:pPr>
        <w:spacing w:before="100" w:beforeAutospacing="1" w:after="100" w:afterAutospacing="1" w:line="228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B457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Предъявлены штрафные санкции на общую сумму 167 000 рублей. Предъявлено штрафных санкций </w:t>
      </w:r>
      <w:r w:rsidRPr="007B457A">
        <w:rPr>
          <w:rFonts w:ascii="Arial" w:eastAsia="Times New Roman" w:hAnsi="Arial" w:cs="Arial"/>
          <w:color w:val="000000"/>
          <w:sz w:val="14"/>
          <w:szCs w:val="14"/>
          <w:u w:val="single"/>
          <w:lang w:eastAsia="ru-RU"/>
        </w:rPr>
        <w:t>на  402,4 % больше</w:t>
      </w:r>
      <w:r w:rsidRPr="007B457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по сравнению с 1 кварталом 2011 г.</w:t>
      </w:r>
    </w:p>
    <w:p w:rsidR="007B457A" w:rsidRPr="007B457A" w:rsidRDefault="007B457A" w:rsidP="007B457A">
      <w:pPr>
        <w:spacing w:before="100" w:beforeAutospacing="1" w:after="100" w:afterAutospacing="1" w:line="228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B457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Качество документации административных дел </w:t>
      </w:r>
      <w:r w:rsidRPr="007B457A">
        <w:rPr>
          <w:rFonts w:ascii="Arial" w:eastAsia="Times New Roman" w:hAnsi="Arial" w:cs="Arial"/>
          <w:color w:val="000000"/>
          <w:sz w:val="14"/>
          <w:szCs w:val="14"/>
          <w:u w:val="single"/>
          <w:lang w:eastAsia="ru-RU"/>
        </w:rPr>
        <w:t>составило 100 %.</w:t>
      </w:r>
    </w:p>
    <w:p w:rsidR="004F5B82" w:rsidRDefault="004F5B82"/>
    <w:sectPr w:rsidR="004F5B82" w:rsidSect="004F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B457A"/>
    <w:rsid w:val="004F5B82"/>
    <w:rsid w:val="007B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82"/>
  </w:style>
  <w:style w:type="paragraph" w:styleId="2">
    <w:name w:val="heading 2"/>
    <w:basedOn w:val="a"/>
    <w:link w:val="20"/>
    <w:uiPriority w:val="9"/>
    <w:qFormat/>
    <w:rsid w:val="007B4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45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2440">
              <w:marLeft w:val="30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979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.altayreg.ru/?page_id=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2021-01-19T18:53:00Z</dcterms:created>
  <dcterms:modified xsi:type="dcterms:W3CDTF">2021-01-19T18:53:00Z</dcterms:modified>
</cp:coreProperties>
</file>