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33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333333"/>
          <w:sz w:val="25"/>
          <w:szCs w:val="25"/>
        </w:rPr>
        <w:t>У В Е Д О М Л Е Н И Е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Я</w:t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,_</w:t>
      </w:r>
      <w:proofErr w:type="gramEnd"/>
      <w:r>
        <w:rPr>
          <w:rFonts w:ascii="Times New Roman" w:hAnsi="Times New Roman" w:cs="Times New Roman"/>
          <w:color w:val="333333"/>
          <w:sz w:val="25"/>
          <w:szCs w:val="25"/>
        </w:rPr>
        <w:t>_________________________________________________________________,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фамилия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имя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отчество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должность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)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увольняясь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государственной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гражданской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службы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Республики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Алтай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,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333333"/>
          <w:sz w:val="25"/>
          <w:szCs w:val="25"/>
        </w:rPr>
        <w:t>уведомле</w:t>
      </w:r>
      <w:proofErr w:type="gramStart"/>
      <w:r>
        <w:rPr>
          <w:rFonts w:ascii="TimesNewRoman,Bold" w:hAnsi="TimesNewRoman,Bold" w:cs="TimesNewRoman,Bold"/>
          <w:b/>
          <w:bCs/>
          <w:color w:val="333333"/>
          <w:sz w:val="25"/>
          <w:szCs w:val="25"/>
        </w:rPr>
        <w:t>н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(</w:t>
      </w:r>
      <w:proofErr w:type="gramEnd"/>
      <w:r>
        <w:rPr>
          <w:rFonts w:ascii="TimesNewRoman,Bold" w:hAnsi="TimesNewRoman,Bold" w:cs="TimesNewRoman,Bold"/>
          <w:b/>
          <w:bCs/>
          <w:color w:val="333333"/>
          <w:sz w:val="25"/>
          <w:szCs w:val="25"/>
        </w:rPr>
        <w:t>а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)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что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течение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двух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лет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после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увольнения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гражданской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службы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333333"/>
          <w:sz w:val="25"/>
          <w:szCs w:val="25"/>
        </w:rPr>
        <w:t xml:space="preserve">не вправе без согласия Комиссии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по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соблюдению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требований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к</w:t>
      </w:r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служебному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поведению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государственных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гражданских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служащих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урегулированию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конфликта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интересов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соответствующего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государственного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органа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исполнительной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власти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Республики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Алтай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замещать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на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условиях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трудового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договора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должности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организации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или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выполнять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данной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организации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работу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оказывать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данной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организации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услуги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на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условиях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гражданско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-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правового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договора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гражданско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-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правовых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договоров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),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если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отдельные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функции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государственного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управления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данной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организацией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входили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в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мои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должностные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служебные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обязанности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.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333333"/>
          <w:sz w:val="25"/>
          <w:szCs w:val="25"/>
        </w:rPr>
        <w:t>Основание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: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Федеральный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закон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Российской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Федерации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от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27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июля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2004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года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№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79-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ФЗ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«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государственной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гражданской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службе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Российской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Федерации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»,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Федеральный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закон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от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25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декабря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2008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года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№</w:t>
      </w:r>
      <w:r>
        <w:rPr>
          <w:rFonts w:ascii="Times New Roman" w:hAnsi="Times New Roman" w:cs="Times New Roman"/>
          <w:color w:val="333333"/>
          <w:sz w:val="25"/>
          <w:szCs w:val="25"/>
        </w:rPr>
        <w:t>273-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ФЗ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«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О</w:t>
      </w:r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противодействии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коррупции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5"/>
          <w:szCs w:val="25"/>
        </w:rPr>
        <w:t>».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___________________________ (____________________________)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5"/>
          <w:szCs w:val="25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подпись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расшифровка</w:t>
      </w:r>
      <w:proofErr w:type="spellEnd"/>
      <w:r>
        <w:rPr>
          <w:rFonts w:ascii="TimesNewRoman" w:eastAsia="TimesNewRoman" w:hAnsi="TimesNewRoman,Bold" w:cs="TimesNewRoman"/>
          <w:color w:val="333333"/>
          <w:sz w:val="25"/>
          <w:szCs w:val="25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фамилии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« » _________________ 20 </w:t>
      </w:r>
      <w:r>
        <w:rPr>
          <w:rFonts w:ascii="TimesNewRoman" w:eastAsia="TimesNewRoman" w:hAnsi="TimesNewRoman,Bold" w:cs="TimesNewRoman" w:hint="eastAsia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>.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1"/>
          <w:szCs w:val="21"/>
        </w:rPr>
      </w:pPr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В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соответствии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статьей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>19.29.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КоАП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Российской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Федерации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>«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Незаконное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привлечение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к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трудовой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деятельности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либо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к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выполнению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работ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или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оказанию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услуг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государственного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или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муниципального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служащего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либо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бывшего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государственного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или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муниципального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служащего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»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1"/>
          <w:szCs w:val="21"/>
        </w:rPr>
      </w:pPr>
      <w:proofErr w:type="spellStart"/>
      <w:r>
        <w:rPr>
          <w:rFonts w:ascii="TimesNewRoman" w:eastAsia="TimesNewRoman" w:hAnsi="TimesNewRoman,Bold" w:cs="TimesNewRoman" w:hint="eastAsia"/>
          <w:color w:val="014A82"/>
          <w:sz w:val="21"/>
          <w:szCs w:val="21"/>
        </w:rPr>
        <w:t>Привлечение</w:t>
      </w:r>
      <w:proofErr w:type="spellEnd"/>
      <w:r>
        <w:rPr>
          <w:rFonts w:ascii="TimesNewRoman" w:eastAsia="TimesNewRoman" w:hAnsi="TimesNewRoman,Bold" w:cs="TimesNewRoman"/>
          <w:color w:val="014A82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работодателем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либо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заказчиком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работ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>(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услуг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) 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к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трудовой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деятельности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на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условиях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трудового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договора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либо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к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выполнению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работ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или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оказанию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услуг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на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условиях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гражданско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-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правового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договора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государственного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или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муниципального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служащего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замещающего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должность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,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lastRenderedPageBreak/>
        <w:t>включенную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в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014A82"/>
          <w:sz w:val="21"/>
          <w:szCs w:val="21"/>
        </w:rPr>
        <w:t>перечень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установленный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нормативными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правовыми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актами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либо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бывшего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государственного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или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муниципального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служащего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замещавшего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такую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должность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с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нарушением</w:t>
      </w:r>
      <w:proofErr w:type="spellEnd"/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требований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предусмотренных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Федеральным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014A82"/>
          <w:sz w:val="21"/>
          <w:szCs w:val="21"/>
        </w:rPr>
        <w:t>законом</w:t>
      </w:r>
      <w:proofErr w:type="spellEnd"/>
      <w:r>
        <w:rPr>
          <w:rFonts w:ascii="TimesNewRoman" w:eastAsia="TimesNewRoman" w:hAnsi="TimesNewRoman,Bold" w:cs="TimesNewRoman"/>
          <w:color w:val="014A82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от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25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декабря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2008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года</w:t>
      </w:r>
      <w:proofErr w:type="spell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>N 273-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ФЗ</w:t>
      </w:r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>"</w:t>
      </w:r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О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proofErr w:type="gram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противодействии</w:t>
      </w:r>
      <w:proofErr w:type="spellEnd"/>
      <w:proofErr w:type="gramEnd"/>
      <w:r>
        <w:rPr>
          <w:rFonts w:ascii="TimesNewRoman" w:eastAsia="TimesNewRoman" w:hAnsi="TimesNewRoman,Bold" w:cs="TimesNewRoman"/>
          <w:color w:val="333333"/>
          <w:sz w:val="21"/>
          <w:szCs w:val="21"/>
        </w:rPr>
        <w:t xml:space="preserve"> </w:t>
      </w:r>
      <w:proofErr w:type="spellStart"/>
      <w:r>
        <w:rPr>
          <w:rFonts w:ascii="TimesNewRoman" w:eastAsia="TimesNewRoman" w:hAnsi="TimesNewRoman,Bold" w:cs="TimesNewRoman" w:hint="eastAsia"/>
          <w:color w:val="333333"/>
          <w:sz w:val="21"/>
          <w:szCs w:val="21"/>
        </w:rPr>
        <w:t>коррупции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", -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33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>влечет наложение административного штрафа на граждан в размере от двух тысяч до</w:t>
      </w:r>
    </w:p>
    <w:p w:rsidR="00174F13" w:rsidRDefault="00174F13" w:rsidP="00174F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33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>четырех тысяч рублей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; </w:t>
      </w:r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 xml:space="preserve">на должностных лиц 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>от двадцати тысяч до пятидесяти тысяч</w:t>
      </w:r>
    </w:p>
    <w:p w:rsidR="00AC1E9C" w:rsidRDefault="00174F13" w:rsidP="00174F13"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>рублей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; </w:t>
      </w:r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 xml:space="preserve">на юридических лиц 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- </w:t>
      </w:r>
      <w:r>
        <w:rPr>
          <w:rFonts w:ascii="TimesNewRoman,Bold" w:hAnsi="TimesNewRoman,Bold" w:cs="TimesNewRoman,Bold"/>
          <w:b/>
          <w:bCs/>
          <w:color w:val="333333"/>
          <w:sz w:val="21"/>
          <w:szCs w:val="21"/>
        </w:rPr>
        <w:t>от ста тысяч до пятисот тысяч рублей</w:t>
      </w:r>
      <w:r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sectPr w:rsidR="00AC1E9C" w:rsidSect="00AC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13"/>
    <w:rsid w:val="00174F13"/>
    <w:rsid w:val="00AC1E9C"/>
    <w:rsid w:val="00C0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2014-08-28T04:00:00Z</dcterms:created>
  <dcterms:modified xsi:type="dcterms:W3CDTF">2014-08-28T04:01:00Z</dcterms:modified>
</cp:coreProperties>
</file>